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31D" w:rsidRPr="00A5631D" w:rsidRDefault="00A5631D" w:rsidP="00A5631D">
      <w:pPr>
        <w:suppressAutoHyphens/>
        <w:spacing w:after="200" w:line="276" w:lineRule="auto"/>
        <w:jc w:val="center"/>
        <w:rPr>
          <w:rFonts w:ascii="Times New Roman" w:eastAsia="Times New Roman" w:hAnsi="Times New Roman" w:cs="Times New Roman"/>
          <w:b/>
          <w:bCs/>
          <w:color w:val="00000A"/>
          <w:sz w:val="32"/>
          <w:szCs w:val="32"/>
        </w:rPr>
      </w:pPr>
      <w:r w:rsidRPr="00A5631D">
        <w:rPr>
          <w:rFonts w:ascii="Times New Roman" w:eastAsia="Times New Roman" w:hAnsi="Times New Roman" w:cs="Times New Roman"/>
          <w:b/>
          <w:bCs/>
          <w:color w:val="00000A"/>
          <w:sz w:val="32"/>
          <w:szCs w:val="32"/>
        </w:rPr>
        <w:t>Правила заполнения информации по разделам</w:t>
      </w:r>
    </w:p>
    <w:p w:rsidR="00A5631D" w:rsidRPr="00A5631D" w:rsidRDefault="00A5631D" w:rsidP="00A5631D">
      <w:pPr>
        <w:suppressAutoHyphens/>
        <w:spacing w:after="200" w:line="276" w:lineRule="auto"/>
        <w:ind w:firstLine="567"/>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Требуется соблюдать следующие связи между вводимой информацией:</w:t>
      </w:r>
    </w:p>
    <w:p w:rsidR="00A5631D" w:rsidRPr="00A5631D" w:rsidRDefault="00A5631D" w:rsidP="00A5631D">
      <w:pPr>
        <w:suppressAutoHyphens/>
        <w:spacing w:after="200" w:line="276" w:lineRule="auto"/>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ab/>
        <w:t>-</w:t>
      </w:r>
      <w:r w:rsidRPr="00A5631D">
        <w:rPr>
          <w:rFonts w:ascii="Times New Roman" w:eastAsia="Calibri" w:hAnsi="Times New Roman" w:cs="Times New Roman"/>
          <w:color w:val="00000A"/>
          <w:sz w:val="24"/>
          <w:szCs w:val="24"/>
        </w:rPr>
        <w:tab/>
        <w:t>Каждый контрагент указывается в файле не более одного раза;</w:t>
      </w:r>
    </w:p>
    <w:p w:rsidR="00A5631D" w:rsidRPr="00A5631D" w:rsidRDefault="00A5631D" w:rsidP="00A5631D">
      <w:pPr>
        <w:suppressAutoHyphens/>
        <w:spacing w:after="200" w:line="276" w:lineRule="auto"/>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ab/>
        <w:t>-</w:t>
      </w:r>
      <w:r w:rsidRPr="00A5631D">
        <w:rPr>
          <w:rFonts w:ascii="Times New Roman" w:eastAsia="Calibri" w:hAnsi="Times New Roman" w:cs="Times New Roman"/>
          <w:color w:val="00000A"/>
          <w:sz w:val="24"/>
          <w:szCs w:val="24"/>
        </w:rPr>
        <w:tab/>
        <w:t>Один контрагент может соответствовать нескольким договорам;</w:t>
      </w:r>
    </w:p>
    <w:p w:rsidR="00A5631D" w:rsidRPr="00A5631D" w:rsidRDefault="00A5631D" w:rsidP="00A5631D">
      <w:pPr>
        <w:suppressAutoHyphens/>
        <w:spacing w:after="200" w:line="276" w:lineRule="auto"/>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ab/>
        <w:t>-</w:t>
      </w:r>
      <w:r w:rsidRPr="00A5631D">
        <w:rPr>
          <w:rFonts w:ascii="Times New Roman" w:eastAsia="Calibri" w:hAnsi="Times New Roman" w:cs="Times New Roman"/>
          <w:color w:val="00000A"/>
          <w:sz w:val="24"/>
          <w:szCs w:val="24"/>
        </w:rPr>
        <w:tab/>
        <w:t>Один контрагент может соответствовать нескольким собственникам.</w:t>
      </w:r>
    </w:p>
    <w:p w:rsidR="00A5631D" w:rsidRPr="00A5631D" w:rsidRDefault="00A5631D" w:rsidP="00A5631D">
      <w:pPr>
        <w:suppressAutoHyphens/>
        <w:spacing w:after="200" w:line="276" w:lineRule="auto"/>
        <w:ind w:firstLine="567"/>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 xml:space="preserve">Лист "Данные" </w:t>
      </w:r>
      <w:r w:rsidRPr="00A5631D">
        <w:rPr>
          <w:rFonts w:ascii="Times New Roman" w:eastAsia="Calibri" w:hAnsi="Times New Roman" w:cs="Times New Roman"/>
          <w:color w:val="00000A"/>
          <w:sz w:val="24"/>
          <w:szCs w:val="24"/>
          <w:lang w:val="en-US"/>
        </w:rPr>
        <w:t>Excel</w:t>
      </w:r>
      <w:r w:rsidRPr="00A5631D">
        <w:rPr>
          <w:rFonts w:ascii="Times New Roman" w:eastAsia="Calibri" w:hAnsi="Times New Roman" w:cs="Times New Roman"/>
          <w:color w:val="00000A"/>
          <w:sz w:val="24"/>
          <w:szCs w:val="24"/>
        </w:rPr>
        <w:t xml:space="preserve"> файла разделяется на 3 части:</w:t>
      </w:r>
    </w:p>
    <w:p w:rsidR="00A5631D" w:rsidRPr="00A5631D" w:rsidRDefault="00A5631D" w:rsidP="00A5631D">
      <w:pPr>
        <w:numPr>
          <w:ilvl w:val="0"/>
          <w:numId w:val="1"/>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Информация о контрагентах;</w:t>
      </w:r>
    </w:p>
    <w:p w:rsidR="00A5631D" w:rsidRPr="00A5631D" w:rsidRDefault="00A5631D" w:rsidP="00A5631D">
      <w:pPr>
        <w:numPr>
          <w:ilvl w:val="0"/>
          <w:numId w:val="1"/>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Информация о договорах;</w:t>
      </w:r>
    </w:p>
    <w:p w:rsidR="00A5631D" w:rsidRPr="00A5631D" w:rsidRDefault="00A5631D" w:rsidP="00A5631D">
      <w:pPr>
        <w:numPr>
          <w:ilvl w:val="0"/>
          <w:numId w:val="1"/>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Информация о цепочках собственников.</w:t>
      </w:r>
    </w:p>
    <w:p w:rsidR="00A5631D" w:rsidRPr="00A5631D" w:rsidRDefault="00A5631D" w:rsidP="00A5631D">
      <w:pPr>
        <w:suppressAutoHyphens/>
        <w:spacing w:after="200" w:line="276" w:lineRule="auto"/>
        <w:jc w:val="center"/>
        <w:rPr>
          <w:rFonts w:ascii="Times New Roman" w:eastAsia="Times New Roman" w:hAnsi="Times New Roman" w:cs="Times New Roman"/>
          <w:b/>
          <w:bCs/>
          <w:color w:val="00000A"/>
          <w:sz w:val="32"/>
          <w:szCs w:val="32"/>
        </w:rPr>
      </w:pPr>
      <w:bookmarkStart w:id="0" w:name="_Toc401669937"/>
      <w:bookmarkEnd w:id="0"/>
      <w:r w:rsidRPr="00A5631D">
        <w:rPr>
          <w:rFonts w:ascii="Times New Roman" w:eastAsia="Times New Roman" w:hAnsi="Times New Roman" w:cs="Times New Roman"/>
          <w:b/>
          <w:bCs/>
          <w:color w:val="00000A"/>
          <w:sz w:val="32"/>
          <w:szCs w:val="32"/>
        </w:rPr>
        <w:t>Содержание полей раздела 1 "Информация о контрагентах"</w:t>
      </w:r>
    </w:p>
    <w:p w:rsidR="00A5631D" w:rsidRPr="00A5631D" w:rsidRDefault="00A5631D" w:rsidP="00A5631D">
      <w:pPr>
        <w:numPr>
          <w:ilvl w:val="0"/>
          <w:numId w:val="5"/>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 (Порядковый номер контрагента в файле) – поле до</w:t>
      </w:r>
      <w:bookmarkStart w:id="1" w:name="_GoBack"/>
      <w:bookmarkEnd w:id="1"/>
      <w:r w:rsidRPr="00A5631D">
        <w:rPr>
          <w:rFonts w:ascii="Times New Roman" w:eastAsia="Calibri" w:hAnsi="Times New Roman" w:cs="Times New Roman"/>
          <w:color w:val="00000A"/>
          <w:sz w:val="24"/>
          <w:szCs w:val="24"/>
        </w:rPr>
        <w:t xml:space="preserve">лжно содержать только число порядкового номера контрагента, другие символы будут игнорироваться или могут быть опознаны как ошибка. Порядковый номер определяет наличие информации о контрагенте в строке. Строгой проверки на очередность порядковых номеров нет; </w:t>
      </w:r>
    </w:p>
    <w:p w:rsidR="00A5631D" w:rsidRPr="00A5631D" w:rsidRDefault="00A5631D" w:rsidP="00A5631D">
      <w:pPr>
        <w:numPr>
          <w:ilvl w:val="0"/>
          <w:numId w:val="5"/>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Тип организации – обязательное поле, заполняется значением из справочника "Тип организации";</w:t>
      </w:r>
    </w:p>
    <w:p w:rsidR="00A5631D" w:rsidRPr="00A5631D" w:rsidRDefault="00A5631D" w:rsidP="00A5631D">
      <w:pPr>
        <w:numPr>
          <w:ilvl w:val="0"/>
          <w:numId w:val="5"/>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Тип публичности – обязательное поле, заполняется значением из справочника "Тип публичности";</w:t>
      </w:r>
    </w:p>
    <w:p w:rsidR="00A5631D" w:rsidRPr="00A5631D" w:rsidRDefault="00A5631D" w:rsidP="00A5631D">
      <w:pPr>
        <w:numPr>
          <w:ilvl w:val="0"/>
          <w:numId w:val="5"/>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ИНН контрагента – в поле могут содержаться только цифры, при загрузке будет осуществлена проверка контрольного числа ИНН, при возникновении ошибок в написании ИНН загрузка будет остановлена. Обязательное поле для юридических лиц, зарегистрированных на территории РФ (включая ИП). Если в одном файле найдены два или более повторяющихся ИНН, загрузка файла будет остановлена и выдана ошибка загрузки;</w:t>
      </w:r>
    </w:p>
    <w:p w:rsidR="00A5631D" w:rsidRPr="00A5631D" w:rsidRDefault="00A5631D" w:rsidP="00A5631D">
      <w:pPr>
        <w:numPr>
          <w:ilvl w:val="0"/>
          <w:numId w:val="5"/>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A5631D" w:rsidRPr="00A5631D" w:rsidRDefault="00A5631D" w:rsidP="00A5631D">
      <w:pPr>
        <w:numPr>
          <w:ilvl w:val="0"/>
          <w:numId w:val="5"/>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 xml:space="preserve">Контрагент является филиалом – поле заполняется значением «Да» только </w:t>
      </w:r>
      <w:proofErr w:type="gramStart"/>
      <w:r w:rsidRPr="00A5631D">
        <w:rPr>
          <w:rFonts w:ascii="Times New Roman" w:eastAsia="Calibri" w:hAnsi="Times New Roman" w:cs="Times New Roman"/>
          <w:color w:val="00000A"/>
          <w:sz w:val="24"/>
          <w:szCs w:val="24"/>
        </w:rPr>
        <w:t>для контрагентов</w:t>
      </w:r>
      <w:proofErr w:type="gramEnd"/>
      <w:r w:rsidRPr="00A5631D">
        <w:rPr>
          <w:rFonts w:ascii="Times New Roman" w:eastAsia="Calibri" w:hAnsi="Times New Roman" w:cs="Times New Roman"/>
          <w:color w:val="00000A"/>
          <w:sz w:val="24"/>
          <w:szCs w:val="24"/>
        </w:rPr>
        <w:t xml:space="preserve">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A5631D" w:rsidRPr="00A5631D" w:rsidRDefault="00A5631D" w:rsidP="00A5631D">
      <w:pPr>
        <w:numPr>
          <w:ilvl w:val="0"/>
          <w:numId w:val="5"/>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ОГРН/ОГРНИП контрагента – в поле могут содержаться только цифры, при загрузке будет осуществлена проверка контрольного числа ОГРН/ОГРНИП, при возникновении ошибок в написании ОГРН/ОГРНИП загрузка будет остановлена. Обязательное поле для юридических лиц и индивидуальных предпринимателей, зарегистрированных на территории РФ;</w:t>
      </w:r>
    </w:p>
    <w:p w:rsidR="00A5631D" w:rsidRPr="00A5631D" w:rsidRDefault="00A5631D" w:rsidP="00A5631D">
      <w:pPr>
        <w:numPr>
          <w:ilvl w:val="0"/>
          <w:numId w:val="5"/>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Адрес регистрации контрагента – обязательное поле для юридического лица резидента, бенефициара или иностранного контрагента; Адрес должен содержать не менее 10 значимых символов;</w:t>
      </w:r>
    </w:p>
    <w:p w:rsidR="00A5631D" w:rsidRPr="00A5631D" w:rsidRDefault="00A5631D" w:rsidP="00A5631D">
      <w:pPr>
        <w:numPr>
          <w:ilvl w:val="0"/>
          <w:numId w:val="5"/>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Организационно-правовая форма – выбирается из справочника "Организационно-правовые формы", для иностранных организаций поле не заполняется. Обязательное поле;</w:t>
      </w:r>
    </w:p>
    <w:p w:rsidR="00A5631D" w:rsidRPr="00A5631D" w:rsidRDefault="00A5631D" w:rsidP="00A5631D">
      <w:pPr>
        <w:numPr>
          <w:ilvl w:val="0"/>
          <w:numId w:val="5"/>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Наименование контрагента – указывается полностью. Поле обязательно для заполнения; Наличие ОПФ или кавычек в наименовании считается ошибкой.</w:t>
      </w:r>
    </w:p>
    <w:p w:rsidR="00A5631D" w:rsidRPr="00A5631D" w:rsidRDefault="00A5631D" w:rsidP="00A5631D">
      <w:pPr>
        <w:numPr>
          <w:ilvl w:val="0"/>
          <w:numId w:val="5"/>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lastRenderedPageBreak/>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A5631D">
        <w:rPr>
          <w:rFonts w:ascii="Times New Roman" w:eastAsia="Calibri" w:hAnsi="Times New Roman" w:cs="Times New Roman"/>
          <w:color w:val="00000A"/>
          <w:sz w:val="24"/>
          <w:szCs w:val="24"/>
          <w:lang w:val="en-US"/>
        </w:rPr>
        <w:t>X</w:t>
      </w:r>
      <w:r w:rsidRPr="00A5631D">
        <w:rPr>
          <w:rFonts w:ascii="Times New Roman" w:eastAsia="Calibri" w:hAnsi="Times New Roman" w:cs="Times New Roman"/>
          <w:color w:val="00000A"/>
          <w:sz w:val="24"/>
          <w:szCs w:val="24"/>
        </w:rPr>
        <w:t xml:space="preserve"> является числом), иное написание считается ошибкой:</w:t>
      </w:r>
    </w:p>
    <w:p w:rsidR="00A5631D" w:rsidRPr="00A5631D" w:rsidRDefault="00A5631D" w:rsidP="00A5631D">
      <w:pPr>
        <w:numPr>
          <w:ilvl w:val="0"/>
          <w:numId w:val="3"/>
        </w:numPr>
        <w:tabs>
          <w:tab w:val="left" w:pos="1418"/>
        </w:tabs>
        <w:suppressAutoHyphens/>
        <w:spacing w:before="240" w:after="200" w:line="276" w:lineRule="auto"/>
        <w:ind w:left="1134"/>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lang w:val="en-US"/>
        </w:rPr>
        <w:t>XX</w:t>
      </w:r>
      <w:r w:rsidRPr="00A5631D">
        <w:rPr>
          <w:rFonts w:ascii="Times New Roman" w:eastAsia="Calibri" w:hAnsi="Times New Roman" w:cs="Times New Roman"/>
          <w:color w:val="00000A"/>
          <w:sz w:val="24"/>
          <w:szCs w:val="24"/>
        </w:rPr>
        <w:t>;</w:t>
      </w:r>
    </w:p>
    <w:p w:rsidR="00A5631D" w:rsidRPr="00A5631D" w:rsidRDefault="00A5631D" w:rsidP="00A5631D">
      <w:pPr>
        <w:numPr>
          <w:ilvl w:val="0"/>
          <w:numId w:val="3"/>
        </w:numPr>
        <w:tabs>
          <w:tab w:val="left" w:pos="1418"/>
        </w:tabs>
        <w:suppressAutoHyphens/>
        <w:spacing w:before="240" w:after="200" w:line="276" w:lineRule="auto"/>
        <w:ind w:left="1134"/>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lang w:val="en-US"/>
        </w:rPr>
        <w:t>XX</w:t>
      </w:r>
      <w:r w:rsidRPr="00A5631D">
        <w:rPr>
          <w:rFonts w:ascii="Times New Roman" w:eastAsia="Calibri" w:hAnsi="Times New Roman" w:cs="Times New Roman"/>
          <w:color w:val="00000A"/>
          <w:sz w:val="24"/>
          <w:szCs w:val="24"/>
        </w:rPr>
        <w:t>.</w:t>
      </w:r>
      <w:r w:rsidRPr="00A5631D">
        <w:rPr>
          <w:rFonts w:ascii="Times New Roman" w:eastAsia="Calibri" w:hAnsi="Times New Roman" w:cs="Times New Roman"/>
          <w:color w:val="00000A"/>
          <w:sz w:val="24"/>
          <w:szCs w:val="24"/>
          <w:lang w:val="en-US"/>
        </w:rPr>
        <w:t>X</w:t>
      </w:r>
      <w:r w:rsidRPr="00A5631D">
        <w:rPr>
          <w:rFonts w:ascii="Times New Roman" w:eastAsia="Calibri" w:hAnsi="Times New Roman" w:cs="Times New Roman"/>
          <w:color w:val="00000A"/>
          <w:sz w:val="24"/>
          <w:szCs w:val="24"/>
        </w:rPr>
        <w:t>;</w:t>
      </w:r>
    </w:p>
    <w:p w:rsidR="00A5631D" w:rsidRPr="00A5631D" w:rsidRDefault="00A5631D" w:rsidP="00A5631D">
      <w:pPr>
        <w:numPr>
          <w:ilvl w:val="0"/>
          <w:numId w:val="3"/>
        </w:numPr>
        <w:tabs>
          <w:tab w:val="left" w:pos="1418"/>
        </w:tabs>
        <w:suppressAutoHyphens/>
        <w:spacing w:before="240" w:after="200" w:line="276" w:lineRule="auto"/>
        <w:ind w:left="1134"/>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lang w:val="en-US"/>
        </w:rPr>
        <w:t>XX</w:t>
      </w:r>
      <w:r w:rsidRPr="00A5631D">
        <w:rPr>
          <w:rFonts w:ascii="Times New Roman" w:eastAsia="Calibri" w:hAnsi="Times New Roman" w:cs="Times New Roman"/>
          <w:color w:val="00000A"/>
          <w:sz w:val="24"/>
          <w:szCs w:val="24"/>
        </w:rPr>
        <w:t>.</w:t>
      </w:r>
      <w:r w:rsidRPr="00A5631D">
        <w:rPr>
          <w:rFonts w:ascii="Times New Roman" w:eastAsia="Calibri" w:hAnsi="Times New Roman" w:cs="Times New Roman"/>
          <w:color w:val="00000A"/>
          <w:sz w:val="24"/>
          <w:szCs w:val="24"/>
          <w:lang w:val="en-US"/>
        </w:rPr>
        <w:t>XX</w:t>
      </w:r>
      <w:r w:rsidRPr="00A5631D">
        <w:rPr>
          <w:rFonts w:ascii="Times New Roman" w:eastAsia="Calibri" w:hAnsi="Times New Roman" w:cs="Times New Roman"/>
          <w:color w:val="00000A"/>
          <w:sz w:val="24"/>
          <w:szCs w:val="24"/>
        </w:rPr>
        <w:t>;</w:t>
      </w:r>
    </w:p>
    <w:p w:rsidR="00A5631D" w:rsidRPr="00A5631D" w:rsidRDefault="00A5631D" w:rsidP="00A5631D">
      <w:pPr>
        <w:numPr>
          <w:ilvl w:val="0"/>
          <w:numId w:val="3"/>
        </w:numPr>
        <w:tabs>
          <w:tab w:val="left" w:pos="1418"/>
        </w:tabs>
        <w:suppressAutoHyphens/>
        <w:spacing w:before="240" w:after="200" w:line="276" w:lineRule="auto"/>
        <w:ind w:left="1134"/>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lang w:val="en-US"/>
        </w:rPr>
        <w:t>XX</w:t>
      </w:r>
      <w:r w:rsidRPr="00A5631D">
        <w:rPr>
          <w:rFonts w:ascii="Times New Roman" w:eastAsia="Calibri" w:hAnsi="Times New Roman" w:cs="Times New Roman"/>
          <w:color w:val="00000A"/>
          <w:sz w:val="24"/>
          <w:szCs w:val="24"/>
        </w:rPr>
        <w:t>.</w:t>
      </w:r>
      <w:r w:rsidRPr="00A5631D">
        <w:rPr>
          <w:rFonts w:ascii="Times New Roman" w:eastAsia="Calibri" w:hAnsi="Times New Roman" w:cs="Times New Roman"/>
          <w:color w:val="00000A"/>
          <w:sz w:val="24"/>
          <w:szCs w:val="24"/>
          <w:lang w:val="en-US"/>
        </w:rPr>
        <w:t>XX</w:t>
      </w:r>
      <w:r w:rsidRPr="00A5631D">
        <w:rPr>
          <w:rFonts w:ascii="Times New Roman" w:eastAsia="Calibri" w:hAnsi="Times New Roman" w:cs="Times New Roman"/>
          <w:color w:val="00000A"/>
          <w:sz w:val="24"/>
          <w:szCs w:val="24"/>
        </w:rPr>
        <w:t>.</w:t>
      </w:r>
      <w:r w:rsidRPr="00A5631D">
        <w:rPr>
          <w:rFonts w:ascii="Times New Roman" w:eastAsia="Calibri" w:hAnsi="Times New Roman" w:cs="Times New Roman"/>
          <w:color w:val="00000A"/>
          <w:sz w:val="24"/>
          <w:szCs w:val="24"/>
          <w:lang w:val="en-US"/>
        </w:rPr>
        <w:t>X</w:t>
      </w:r>
      <w:r w:rsidRPr="00A5631D">
        <w:rPr>
          <w:rFonts w:ascii="Times New Roman" w:eastAsia="Calibri" w:hAnsi="Times New Roman" w:cs="Times New Roman"/>
          <w:color w:val="00000A"/>
          <w:sz w:val="24"/>
          <w:szCs w:val="24"/>
        </w:rPr>
        <w:t>;</w:t>
      </w:r>
    </w:p>
    <w:p w:rsidR="00A5631D" w:rsidRPr="00A5631D" w:rsidRDefault="00A5631D" w:rsidP="00A5631D">
      <w:pPr>
        <w:numPr>
          <w:ilvl w:val="0"/>
          <w:numId w:val="3"/>
        </w:numPr>
        <w:tabs>
          <w:tab w:val="left" w:pos="1418"/>
        </w:tabs>
        <w:suppressAutoHyphens/>
        <w:spacing w:before="240" w:after="200" w:line="276" w:lineRule="auto"/>
        <w:ind w:left="1134"/>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lang w:val="en-US"/>
        </w:rPr>
        <w:t>XX</w:t>
      </w:r>
      <w:r w:rsidRPr="00A5631D">
        <w:rPr>
          <w:rFonts w:ascii="Times New Roman" w:eastAsia="Calibri" w:hAnsi="Times New Roman" w:cs="Times New Roman"/>
          <w:color w:val="00000A"/>
          <w:sz w:val="24"/>
          <w:szCs w:val="24"/>
        </w:rPr>
        <w:t>.</w:t>
      </w:r>
      <w:r w:rsidRPr="00A5631D">
        <w:rPr>
          <w:rFonts w:ascii="Times New Roman" w:eastAsia="Calibri" w:hAnsi="Times New Roman" w:cs="Times New Roman"/>
          <w:color w:val="00000A"/>
          <w:sz w:val="24"/>
          <w:szCs w:val="24"/>
          <w:lang w:val="en-US"/>
        </w:rPr>
        <w:t>XX</w:t>
      </w:r>
      <w:r w:rsidRPr="00A5631D">
        <w:rPr>
          <w:rFonts w:ascii="Times New Roman" w:eastAsia="Calibri" w:hAnsi="Times New Roman" w:cs="Times New Roman"/>
          <w:color w:val="00000A"/>
          <w:sz w:val="24"/>
          <w:szCs w:val="24"/>
        </w:rPr>
        <w:t>.</w:t>
      </w:r>
      <w:r w:rsidRPr="00A5631D">
        <w:rPr>
          <w:rFonts w:ascii="Times New Roman" w:eastAsia="Calibri" w:hAnsi="Times New Roman" w:cs="Times New Roman"/>
          <w:color w:val="00000A"/>
          <w:sz w:val="24"/>
          <w:szCs w:val="24"/>
          <w:lang w:val="en-US"/>
        </w:rPr>
        <w:t>XX</w:t>
      </w:r>
      <w:r w:rsidRPr="00A5631D">
        <w:rPr>
          <w:rFonts w:ascii="Times New Roman" w:eastAsia="Calibri" w:hAnsi="Times New Roman" w:cs="Times New Roman"/>
          <w:color w:val="00000A"/>
          <w:sz w:val="24"/>
          <w:szCs w:val="24"/>
        </w:rPr>
        <w:t>;</w:t>
      </w:r>
    </w:p>
    <w:p w:rsidR="00A5631D" w:rsidRPr="00A5631D" w:rsidRDefault="00A5631D" w:rsidP="00A5631D">
      <w:pPr>
        <w:numPr>
          <w:ilvl w:val="0"/>
          <w:numId w:val="5"/>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ФИО руководителя – указывается для юридических лиц в полном виде, не допускается указывать инициалы обязательное поле;</w:t>
      </w:r>
    </w:p>
    <w:p w:rsidR="00A5631D" w:rsidRPr="00A5631D" w:rsidRDefault="00A5631D" w:rsidP="00A5631D">
      <w:pPr>
        <w:numPr>
          <w:ilvl w:val="0"/>
          <w:numId w:val="5"/>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Серия и Номер паспорта руководителя – указывается для юридических лиц, обязательное поле. Необходимо соблюдать следующий формат ввода паспорта: ХХХХ ХХХХХХ, для иностранных физических лиц формат свободный;</w:t>
      </w:r>
    </w:p>
    <w:p w:rsidR="00A5631D" w:rsidRPr="00A5631D" w:rsidRDefault="00A5631D" w:rsidP="00A5631D">
      <w:pPr>
        <w:numPr>
          <w:ilvl w:val="0"/>
          <w:numId w:val="5"/>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A5631D" w:rsidRPr="00A5631D" w:rsidRDefault="00A5631D" w:rsidP="00A5631D">
      <w:pPr>
        <w:numPr>
          <w:ilvl w:val="0"/>
          <w:numId w:val="5"/>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Страна\ Оффшорная зона – поле обязательное для контрагентов с типом "Иностранная организация, зарегистрированная в оффшорной зоне", "Иностранная организация и "Физическое лицо, гражданин Иностранного государства". Поле заполняется из справочника "Страны".</w:t>
      </w:r>
    </w:p>
    <w:p w:rsidR="00A5631D" w:rsidRPr="00A5631D" w:rsidRDefault="00A5631D" w:rsidP="00A5631D">
      <w:pPr>
        <w:suppressAutoHyphens/>
        <w:spacing w:after="200" w:line="276" w:lineRule="auto"/>
        <w:jc w:val="center"/>
        <w:rPr>
          <w:rFonts w:ascii="Times New Roman" w:eastAsia="Times New Roman" w:hAnsi="Times New Roman" w:cs="Times New Roman"/>
          <w:b/>
          <w:bCs/>
          <w:color w:val="00000A"/>
          <w:sz w:val="32"/>
          <w:szCs w:val="32"/>
        </w:rPr>
      </w:pPr>
      <w:bookmarkStart w:id="2" w:name="_Toc401669938"/>
      <w:bookmarkEnd w:id="2"/>
      <w:r w:rsidRPr="00A5631D">
        <w:rPr>
          <w:rFonts w:ascii="Times New Roman" w:eastAsia="Times New Roman" w:hAnsi="Times New Roman" w:cs="Times New Roman"/>
          <w:b/>
          <w:bCs/>
          <w:color w:val="00000A"/>
          <w:sz w:val="32"/>
          <w:szCs w:val="32"/>
        </w:rPr>
        <w:t>Содержание полей раздела 2 "Информация о договорах"</w:t>
      </w:r>
    </w:p>
    <w:p w:rsidR="00A5631D" w:rsidRPr="00A5631D" w:rsidRDefault="00A5631D" w:rsidP="00A5631D">
      <w:pPr>
        <w:numPr>
          <w:ilvl w:val="0"/>
          <w:numId w:val="2"/>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Номер договора – обязательное поле;</w:t>
      </w:r>
    </w:p>
    <w:p w:rsidR="00A5631D" w:rsidRPr="00A5631D" w:rsidRDefault="00A5631D" w:rsidP="00A5631D">
      <w:pPr>
        <w:numPr>
          <w:ilvl w:val="0"/>
          <w:numId w:val="2"/>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Дата заключения договора – обязательное поле, заполняется в формате "</w:t>
      </w:r>
      <w:proofErr w:type="spellStart"/>
      <w:r w:rsidRPr="00A5631D">
        <w:rPr>
          <w:rFonts w:ascii="Times New Roman" w:eastAsia="Calibri" w:hAnsi="Times New Roman" w:cs="Times New Roman"/>
          <w:color w:val="00000A"/>
          <w:sz w:val="24"/>
          <w:szCs w:val="24"/>
        </w:rPr>
        <w:t>дд.мм.гг</w:t>
      </w:r>
      <w:proofErr w:type="spellEnd"/>
      <w:r w:rsidRPr="00A5631D">
        <w:rPr>
          <w:rFonts w:ascii="Times New Roman" w:eastAsia="Calibri" w:hAnsi="Times New Roman" w:cs="Times New Roman"/>
          <w:color w:val="00000A"/>
          <w:sz w:val="24"/>
          <w:szCs w:val="24"/>
        </w:rPr>
        <w:t>" или "</w:t>
      </w:r>
      <w:proofErr w:type="spellStart"/>
      <w:r w:rsidRPr="00A5631D">
        <w:rPr>
          <w:rFonts w:ascii="Times New Roman" w:eastAsia="Calibri" w:hAnsi="Times New Roman" w:cs="Times New Roman"/>
          <w:color w:val="00000A"/>
          <w:sz w:val="24"/>
          <w:szCs w:val="24"/>
        </w:rPr>
        <w:t>дд.мм.гггг</w:t>
      </w:r>
      <w:proofErr w:type="spellEnd"/>
      <w:r w:rsidRPr="00A5631D">
        <w:rPr>
          <w:rFonts w:ascii="Times New Roman" w:eastAsia="Calibri" w:hAnsi="Times New Roman" w:cs="Times New Roman"/>
          <w:color w:val="00000A"/>
          <w:sz w:val="24"/>
          <w:szCs w:val="24"/>
        </w:rPr>
        <w:t xml:space="preserve">" </w:t>
      </w:r>
      <w:proofErr w:type="gramStart"/>
      <w:r w:rsidRPr="00A5631D">
        <w:rPr>
          <w:rFonts w:ascii="Times New Roman" w:eastAsia="Calibri" w:hAnsi="Times New Roman" w:cs="Times New Roman"/>
          <w:color w:val="00000A"/>
          <w:sz w:val="24"/>
          <w:szCs w:val="24"/>
        </w:rPr>
        <w:t>( например</w:t>
      </w:r>
      <w:proofErr w:type="gramEnd"/>
      <w:r w:rsidRPr="00A5631D">
        <w:rPr>
          <w:rFonts w:ascii="Times New Roman" w:eastAsia="Calibri" w:hAnsi="Times New Roman" w:cs="Times New Roman"/>
          <w:color w:val="00000A"/>
          <w:sz w:val="24"/>
          <w:szCs w:val="24"/>
        </w:rPr>
        <w:t>: 01.01.14 ), указание букв в поле считается ошибкой;</w:t>
      </w:r>
    </w:p>
    <w:p w:rsidR="00A5631D" w:rsidRPr="00A5631D" w:rsidRDefault="00A5631D" w:rsidP="00A5631D">
      <w:pPr>
        <w:numPr>
          <w:ilvl w:val="0"/>
          <w:numId w:val="2"/>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Предмет договора – обязательное поле, предмет договора должен содержать более 20 символов;</w:t>
      </w:r>
    </w:p>
    <w:p w:rsidR="00A5631D" w:rsidRPr="00A5631D" w:rsidRDefault="00A5631D" w:rsidP="00A5631D">
      <w:pPr>
        <w:numPr>
          <w:ilvl w:val="0"/>
          <w:numId w:val="2"/>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Тип цены по договору – обязательное поле, заполняемое из справочника "Тип цены";</w:t>
      </w:r>
    </w:p>
    <w:p w:rsidR="00A5631D" w:rsidRPr="00A5631D" w:rsidRDefault="00A5631D" w:rsidP="00A5631D">
      <w:pPr>
        <w:numPr>
          <w:ilvl w:val="0"/>
          <w:numId w:val="2"/>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 xml:space="preserve">Цена, руб. с НДС – Обязательное поле, сумма должна быть больше нуля. Сумма вводится в рублях (включая НДС), </w:t>
      </w:r>
      <w:proofErr w:type="gramStart"/>
      <w:r w:rsidRPr="00A5631D">
        <w:rPr>
          <w:rFonts w:ascii="Times New Roman" w:eastAsia="Calibri" w:hAnsi="Times New Roman" w:cs="Times New Roman"/>
          <w:color w:val="00000A"/>
          <w:sz w:val="24"/>
          <w:szCs w:val="24"/>
        </w:rPr>
        <w:t>например</w:t>
      </w:r>
      <w:proofErr w:type="gramEnd"/>
      <w:r w:rsidRPr="00A5631D">
        <w:rPr>
          <w:rFonts w:ascii="Times New Roman" w:eastAsia="Calibri" w:hAnsi="Times New Roman" w:cs="Times New Roman"/>
          <w:color w:val="00000A"/>
          <w:sz w:val="24"/>
          <w:szCs w:val="24"/>
        </w:rPr>
        <w:t xml:space="preserve"> 1230000,50 (один миллион двести тридцать тысяч рублей пятьдесят копеек). Сумма указывается полностью, без сокращения до миллионов, без разделения на разряды, копейки указываются через запятую. Тип ячейки в </w:t>
      </w:r>
      <w:r w:rsidRPr="00A5631D">
        <w:rPr>
          <w:rFonts w:ascii="Times New Roman" w:eastAsia="Calibri" w:hAnsi="Times New Roman" w:cs="Times New Roman"/>
          <w:color w:val="00000A"/>
          <w:sz w:val="24"/>
          <w:szCs w:val="24"/>
          <w:lang w:val="en-US"/>
        </w:rPr>
        <w:t>Excel</w:t>
      </w:r>
      <w:r w:rsidRPr="00A5631D">
        <w:rPr>
          <w:rFonts w:ascii="Times New Roman" w:eastAsia="Calibri" w:hAnsi="Times New Roman" w:cs="Times New Roman"/>
          <w:color w:val="00000A"/>
          <w:sz w:val="24"/>
          <w:szCs w:val="24"/>
        </w:rPr>
        <w:t xml:space="preserve"> должен быть определен как «Текстовое поле»;</w:t>
      </w:r>
    </w:p>
    <w:p w:rsidR="00A5631D" w:rsidRPr="00A5631D" w:rsidRDefault="00A5631D" w:rsidP="00A5631D">
      <w:pPr>
        <w:numPr>
          <w:ilvl w:val="0"/>
          <w:numId w:val="2"/>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 xml:space="preserve">Тип даты окончания действия договора </w:t>
      </w:r>
      <w:proofErr w:type="gramStart"/>
      <w:r w:rsidRPr="00A5631D">
        <w:rPr>
          <w:rFonts w:ascii="Times New Roman" w:eastAsia="Calibri" w:hAnsi="Times New Roman" w:cs="Times New Roman"/>
          <w:color w:val="00000A"/>
          <w:sz w:val="24"/>
          <w:szCs w:val="24"/>
        </w:rPr>
        <w:t>–  обязательное</w:t>
      </w:r>
      <w:proofErr w:type="gramEnd"/>
      <w:r w:rsidRPr="00A5631D">
        <w:rPr>
          <w:rFonts w:ascii="Times New Roman" w:eastAsia="Calibri" w:hAnsi="Times New Roman" w:cs="Times New Roman"/>
          <w:color w:val="00000A"/>
          <w:sz w:val="24"/>
          <w:szCs w:val="24"/>
        </w:rPr>
        <w:t xml:space="preserve"> поле. Заполняется из справочника "Тип даты окончания действия договора";</w:t>
      </w:r>
    </w:p>
    <w:p w:rsidR="00A5631D" w:rsidRPr="00A5631D" w:rsidRDefault="00A5631D" w:rsidP="00A5631D">
      <w:pPr>
        <w:numPr>
          <w:ilvl w:val="0"/>
          <w:numId w:val="2"/>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Дата начала действия договора – обязательное поле, заполняется в формате "</w:t>
      </w:r>
      <w:proofErr w:type="spellStart"/>
      <w:r w:rsidRPr="00A5631D">
        <w:rPr>
          <w:rFonts w:ascii="Times New Roman" w:eastAsia="Calibri" w:hAnsi="Times New Roman" w:cs="Times New Roman"/>
          <w:color w:val="00000A"/>
          <w:sz w:val="24"/>
          <w:szCs w:val="24"/>
        </w:rPr>
        <w:t>дд.мм.гг</w:t>
      </w:r>
      <w:proofErr w:type="spellEnd"/>
      <w:r w:rsidRPr="00A5631D">
        <w:rPr>
          <w:rFonts w:ascii="Times New Roman" w:eastAsia="Calibri" w:hAnsi="Times New Roman" w:cs="Times New Roman"/>
          <w:color w:val="00000A"/>
          <w:sz w:val="24"/>
          <w:szCs w:val="24"/>
        </w:rPr>
        <w:t>" или "</w:t>
      </w:r>
      <w:proofErr w:type="spellStart"/>
      <w:r w:rsidRPr="00A5631D">
        <w:rPr>
          <w:rFonts w:ascii="Times New Roman" w:eastAsia="Calibri" w:hAnsi="Times New Roman" w:cs="Times New Roman"/>
          <w:color w:val="00000A"/>
          <w:sz w:val="24"/>
          <w:szCs w:val="24"/>
        </w:rPr>
        <w:t>дд.мм.гггг</w:t>
      </w:r>
      <w:proofErr w:type="spellEnd"/>
      <w:r w:rsidRPr="00A5631D">
        <w:rPr>
          <w:rFonts w:ascii="Times New Roman" w:eastAsia="Calibri" w:hAnsi="Times New Roman" w:cs="Times New Roman"/>
          <w:color w:val="00000A"/>
          <w:sz w:val="24"/>
          <w:szCs w:val="24"/>
        </w:rPr>
        <w:t>" (</w:t>
      </w:r>
      <w:proofErr w:type="gramStart"/>
      <w:r w:rsidRPr="00A5631D">
        <w:rPr>
          <w:rFonts w:ascii="Times New Roman" w:eastAsia="Calibri" w:hAnsi="Times New Roman" w:cs="Times New Roman"/>
          <w:color w:val="00000A"/>
          <w:sz w:val="24"/>
          <w:szCs w:val="24"/>
        </w:rPr>
        <w:t>например</w:t>
      </w:r>
      <w:proofErr w:type="gramEnd"/>
      <w:r w:rsidRPr="00A5631D">
        <w:rPr>
          <w:rFonts w:ascii="Times New Roman" w:eastAsia="Calibri" w:hAnsi="Times New Roman" w:cs="Times New Roman"/>
          <w:color w:val="00000A"/>
          <w:sz w:val="24"/>
          <w:szCs w:val="24"/>
        </w:rPr>
        <w:t>: 01.01.14), указание букв в поле считается ошибкой;</w:t>
      </w:r>
    </w:p>
    <w:p w:rsidR="00A5631D" w:rsidRPr="00A5631D" w:rsidRDefault="00A5631D" w:rsidP="00A5631D">
      <w:pPr>
        <w:numPr>
          <w:ilvl w:val="0"/>
          <w:numId w:val="2"/>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Дата окончания действия договора – если указан тип даты окончания действия договора "Календарная дата", то поле является обязательным. Если указан тип даты окончания действия договора "До полного исполнения обязательств", то поле заполняется по необходимости. При иных значениях поля «тип даты окончания действия договора», поле игнорируется. Поле заполняется в формате "</w:t>
      </w:r>
      <w:proofErr w:type="spellStart"/>
      <w:r w:rsidRPr="00A5631D">
        <w:rPr>
          <w:rFonts w:ascii="Times New Roman" w:eastAsia="Calibri" w:hAnsi="Times New Roman" w:cs="Times New Roman"/>
          <w:color w:val="00000A"/>
          <w:sz w:val="24"/>
          <w:szCs w:val="24"/>
        </w:rPr>
        <w:t>дд.мм.гг</w:t>
      </w:r>
      <w:proofErr w:type="spellEnd"/>
      <w:r w:rsidRPr="00A5631D">
        <w:rPr>
          <w:rFonts w:ascii="Times New Roman" w:eastAsia="Calibri" w:hAnsi="Times New Roman" w:cs="Times New Roman"/>
          <w:color w:val="00000A"/>
          <w:sz w:val="24"/>
          <w:szCs w:val="24"/>
        </w:rPr>
        <w:t>" или "</w:t>
      </w:r>
      <w:proofErr w:type="spellStart"/>
      <w:r w:rsidRPr="00A5631D">
        <w:rPr>
          <w:rFonts w:ascii="Times New Roman" w:eastAsia="Calibri" w:hAnsi="Times New Roman" w:cs="Times New Roman"/>
          <w:color w:val="00000A"/>
          <w:sz w:val="24"/>
          <w:szCs w:val="24"/>
        </w:rPr>
        <w:t>дд.мм.гггг</w:t>
      </w:r>
      <w:proofErr w:type="spellEnd"/>
      <w:r w:rsidRPr="00A5631D">
        <w:rPr>
          <w:rFonts w:ascii="Times New Roman" w:eastAsia="Calibri" w:hAnsi="Times New Roman" w:cs="Times New Roman"/>
          <w:color w:val="00000A"/>
          <w:sz w:val="24"/>
          <w:szCs w:val="24"/>
        </w:rPr>
        <w:t>" (</w:t>
      </w:r>
      <w:proofErr w:type="gramStart"/>
      <w:r w:rsidRPr="00A5631D">
        <w:rPr>
          <w:rFonts w:ascii="Times New Roman" w:eastAsia="Calibri" w:hAnsi="Times New Roman" w:cs="Times New Roman"/>
          <w:color w:val="00000A"/>
          <w:sz w:val="24"/>
          <w:szCs w:val="24"/>
        </w:rPr>
        <w:t>например</w:t>
      </w:r>
      <w:proofErr w:type="gramEnd"/>
      <w:r w:rsidRPr="00A5631D">
        <w:rPr>
          <w:rFonts w:ascii="Times New Roman" w:eastAsia="Calibri" w:hAnsi="Times New Roman" w:cs="Times New Roman"/>
          <w:color w:val="00000A"/>
          <w:sz w:val="24"/>
          <w:szCs w:val="24"/>
        </w:rPr>
        <w:t>: 01.01.14), указание букв в поле считается ошибкой;</w:t>
      </w:r>
    </w:p>
    <w:p w:rsidR="00A5631D" w:rsidRPr="00A5631D" w:rsidRDefault="00A5631D" w:rsidP="00A5631D">
      <w:pPr>
        <w:numPr>
          <w:ilvl w:val="0"/>
          <w:numId w:val="2"/>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Тип договора – обязательное поле, может содержать одно из значений справочника "Типы договоров";</w:t>
      </w:r>
    </w:p>
    <w:p w:rsidR="00A5631D" w:rsidRPr="00A5631D" w:rsidRDefault="00A5631D" w:rsidP="00A5631D">
      <w:pPr>
        <w:numPr>
          <w:ilvl w:val="0"/>
          <w:numId w:val="2"/>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Договор инвестиционной деятельности - поле заполняется только в случае, когда договор относится к инвестиционной программе, может содержать только значение "Да" либо оставаться пустым;</w:t>
      </w:r>
    </w:p>
    <w:p w:rsidR="00A5631D" w:rsidRPr="00A5631D" w:rsidRDefault="00A5631D" w:rsidP="00A5631D">
      <w:pPr>
        <w:numPr>
          <w:ilvl w:val="0"/>
          <w:numId w:val="2"/>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lastRenderedPageBreak/>
        <w:t>Иные существенные условия договора – требований к заполнению данного поля не предъявляется.</w:t>
      </w:r>
    </w:p>
    <w:p w:rsidR="00A5631D" w:rsidRPr="00A5631D" w:rsidRDefault="00A5631D" w:rsidP="00A5631D">
      <w:pPr>
        <w:suppressAutoHyphens/>
        <w:spacing w:after="200" w:line="276" w:lineRule="auto"/>
        <w:jc w:val="center"/>
        <w:rPr>
          <w:rFonts w:ascii="Times New Roman" w:eastAsia="Times New Roman" w:hAnsi="Times New Roman" w:cs="Times New Roman"/>
          <w:b/>
          <w:bCs/>
          <w:color w:val="00000A"/>
          <w:sz w:val="32"/>
          <w:szCs w:val="32"/>
        </w:rPr>
      </w:pPr>
      <w:bookmarkStart w:id="3" w:name="_Toc401669939"/>
      <w:bookmarkEnd w:id="3"/>
      <w:r w:rsidRPr="00A5631D">
        <w:rPr>
          <w:rFonts w:ascii="Times New Roman" w:eastAsia="Times New Roman" w:hAnsi="Times New Roman" w:cs="Times New Roman"/>
          <w:b/>
          <w:bCs/>
          <w:color w:val="00000A"/>
          <w:sz w:val="32"/>
          <w:szCs w:val="32"/>
        </w:rPr>
        <w:t>Содержание полей раздела 3 "Информация о собственниках"</w:t>
      </w:r>
    </w:p>
    <w:p w:rsidR="00A5631D" w:rsidRPr="00A5631D" w:rsidRDefault="00A5631D" w:rsidP="00A5631D">
      <w:pPr>
        <w:numPr>
          <w:ilvl w:val="0"/>
          <w:numId w:val="4"/>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указывается как цифра без разделителя (</w:t>
      </w:r>
      <w:proofErr w:type="gramStart"/>
      <w:r w:rsidRPr="00A5631D">
        <w:rPr>
          <w:rFonts w:ascii="Times New Roman" w:eastAsia="Calibri" w:hAnsi="Times New Roman" w:cs="Times New Roman"/>
          <w:color w:val="00000A"/>
          <w:sz w:val="24"/>
          <w:szCs w:val="24"/>
        </w:rPr>
        <w:t>например</w:t>
      </w:r>
      <w:proofErr w:type="gramEnd"/>
      <w:r w:rsidRPr="00A5631D">
        <w:rPr>
          <w:rFonts w:ascii="Times New Roman" w:eastAsia="Calibri" w:hAnsi="Times New Roman" w:cs="Times New Roman"/>
          <w:color w:val="00000A"/>
          <w:sz w:val="24"/>
          <w:szCs w:val="24"/>
        </w:rPr>
        <w:t xml:space="preserve"> "1"), затем, при заполнении собственников второго уровня номер указывается с разделителем (например: "1.1"), собственники третьего уровня будет иметь номер с двумя разделителями (например: "1.1.1" или "3.2.1"). Иной формат записи или неполная запись (</w:t>
      </w:r>
      <w:proofErr w:type="gramStart"/>
      <w:r w:rsidRPr="00A5631D">
        <w:rPr>
          <w:rFonts w:ascii="Times New Roman" w:eastAsia="Calibri" w:hAnsi="Times New Roman" w:cs="Times New Roman"/>
          <w:color w:val="00000A"/>
          <w:sz w:val="24"/>
          <w:szCs w:val="24"/>
        </w:rPr>
        <w:t>например</w:t>
      </w:r>
      <w:proofErr w:type="gramEnd"/>
      <w:r w:rsidRPr="00A5631D">
        <w:rPr>
          <w:rFonts w:ascii="Times New Roman" w:eastAsia="Calibri" w:hAnsi="Times New Roman" w:cs="Times New Roman"/>
          <w:color w:val="00000A"/>
          <w:sz w:val="24"/>
          <w:szCs w:val="24"/>
        </w:rPr>
        <w:t>: "1."), будет считаться ошибкой заполнения поля;</w:t>
      </w:r>
    </w:p>
    <w:p w:rsidR="00A5631D" w:rsidRPr="00A5631D" w:rsidRDefault="00A5631D" w:rsidP="00A5631D">
      <w:pPr>
        <w:numPr>
          <w:ilvl w:val="0"/>
          <w:numId w:val="4"/>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приведет к остановке загрузки файла;</w:t>
      </w:r>
    </w:p>
    <w:p w:rsidR="00A5631D" w:rsidRPr="00A5631D" w:rsidRDefault="00A5631D" w:rsidP="00A5631D">
      <w:pPr>
        <w:numPr>
          <w:ilvl w:val="0"/>
          <w:numId w:val="4"/>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Тип публичности – обязательное поле, заполняется значением из справочника "Тип публичности";</w:t>
      </w:r>
    </w:p>
    <w:p w:rsidR="00A5631D" w:rsidRPr="00A5631D" w:rsidRDefault="00A5631D" w:rsidP="00A5631D">
      <w:pPr>
        <w:numPr>
          <w:ilvl w:val="0"/>
          <w:numId w:val="4"/>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ИНН собственника – в поле могут содержаться только цифры, при загрузке будет осуществлена проверка контрольного числа ИНН, при возникновении ошибок в написании ИНН загрузка будет остановлена. Обязательное поле для зарегистрированных на территории РФ бенефициаров, акционеров и участников;</w:t>
      </w:r>
    </w:p>
    <w:p w:rsidR="00A5631D" w:rsidRPr="00A5631D" w:rsidRDefault="00A5631D" w:rsidP="00A5631D">
      <w:pPr>
        <w:numPr>
          <w:ilvl w:val="0"/>
          <w:numId w:val="4"/>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A5631D" w:rsidRPr="00A5631D" w:rsidRDefault="00A5631D" w:rsidP="00A5631D">
      <w:pPr>
        <w:numPr>
          <w:ilvl w:val="0"/>
          <w:numId w:val="4"/>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ОГРН собственника – в поле могут содержаться только цифры, при загрузке будет осуществлена проверка контрольного числа ОГРН, при возникновении ошибок в написании ОГРН загрузка будет остановлена. Обязательное поле для юридических лиц, зарегистрированных на территории РФ;</w:t>
      </w:r>
    </w:p>
    <w:p w:rsidR="00A5631D" w:rsidRPr="00A5631D" w:rsidRDefault="00A5631D" w:rsidP="00A5631D">
      <w:pPr>
        <w:numPr>
          <w:ilvl w:val="0"/>
          <w:numId w:val="4"/>
        </w:numPr>
        <w:suppressAutoHyphens/>
        <w:spacing w:before="240" w:after="200" w:line="276" w:lineRule="auto"/>
        <w:ind w:left="851" w:hanging="491"/>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Организационно-правовая форма – выбирается из справочника "Организационно-правовые формы", для иностранных организаций поле не заполняется. Обязательное поле;</w:t>
      </w:r>
    </w:p>
    <w:p w:rsidR="00A5631D" w:rsidRPr="00A5631D" w:rsidRDefault="00A5631D" w:rsidP="00A5631D">
      <w:pPr>
        <w:numPr>
          <w:ilvl w:val="0"/>
          <w:numId w:val="4"/>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наличие ОПФ в наименовании резидентов считается ошибкой). Поле не должно содержать кавычек. Поле обязательно для заполнения;</w:t>
      </w:r>
    </w:p>
    <w:p w:rsidR="00A5631D" w:rsidRPr="00A5631D" w:rsidRDefault="00A5631D" w:rsidP="00A5631D">
      <w:pPr>
        <w:numPr>
          <w:ilvl w:val="0"/>
          <w:numId w:val="4"/>
        </w:numPr>
        <w:suppressAutoHyphens/>
        <w:spacing w:before="240" w:after="200" w:line="276" w:lineRule="auto"/>
        <w:ind w:left="851" w:hanging="491"/>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Адрес регистрации собственника – обязательное поле для юридического лица резидента, бенефициара или иностранного собственника; Адрес должен содержать не менее 10 значимых символов</w:t>
      </w:r>
    </w:p>
    <w:p w:rsidR="00A5631D" w:rsidRPr="00A5631D" w:rsidRDefault="00A5631D" w:rsidP="00A5631D">
      <w:pPr>
        <w:numPr>
          <w:ilvl w:val="0"/>
          <w:numId w:val="4"/>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Серия и номер документа, удостоверяющего личность (для физ. лиц) – поле обязательно заполняется для физических лиц бенефициаров; Необходимо соблюдать следующий формат ввода паспорта: ХХХХ ХХХХХХ, для иностранных физических лиц формат свободный;</w:t>
      </w:r>
    </w:p>
    <w:p w:rsidR="00A5631D" w:rsidRPr="00A5631D" w:rsidRDefault="00A5631D" w:rsidP="00A5631D">
      <w:pPr>
        <w:numPr>
          <w:ilvl w:val="0"/>
          <w:numId w:val="4"/>
        </w:numPr>
        <w:suppressAutoHyphens/>
        <w:spacing w:before="240" w:after="200" w:line="276" w:lineRule="auto"/>
        <w:ind w:left="851" w:hanging="567"/>
        <w:contextualSpacing/>
        <w:jc w:val="both"/>
        <w:rPr>
          <w:rFonts w:ascii="Calibri" w:eastAsia="Calibri" w:hAnsi="Calibri" w:cs="Calibri"/>
          <w:color w:val="00000A"/>
        </w:rPr>
      </w:pPr>
      <w:r w:rsidRPr="00A5631D">
        <w:rPr>
          <w:rFonts w:ascii="Times New Roman" w:eastAsia="Calibri" w:hAnsi="Times New Roman" w:cs="Times New Roman"/>
          <w:color w:val="00000A"/>
          <w:sz w:val="24"/>
          <w:szCs w:val="24"/>
        </w:rPr>
        <w:t>Тип собственника – обязательное поле, заполняется значением из справочника "Тип собственников";</w:t>
      </w:r>
    </w:p>
    <w:p w:rsidR="00A5631D" w:rsidRPr="00A5631D" w:rsidRDefault="00A5631D" w:rsidP="00A5631D">
      <w:pPr>
        <w:numPr>
          <w:ilvl w:val="0"/>
          <w:numId w:val="4"/>
        </w:numPr>
        <w:suppressAutoHyphens/>
        <w:spacing w:before="240" w:after="200" w:line="276" w:lineRule="auto"/>
        <w:ind w:left="851" w:hanging="567"/>
        <w:contextualSpacing/>
        <w:jc w:val="both"/>
        <w:rPr>
          <w:rFonts w:ascii="Calibri" w:eastAsia="Calibri" w:hAnsi="Calibri" w:cs="Calibri"/>
          <w:color w:val="00000A"/>
        </w:rPr>
      </w:pPr>
      <w:r w:rsidRPr="00A5631D">
        <w:rPr>
          <w:rFonts w:ascii="Times New Roman" w:eastAsia="Calibri" w:hAnsi="Times New Roman" w:cs="Times New Roman"/>
          <w:color w:val="00000A"/>
          <w:sz w:val="24"/>
          <w:szCs w:val="24"/>
        </w:rPr>
        <w:t xml:space="preserve">Размер доли – необязательное поле. Заполняется размер доли для участников/акционеров/бенефициаров в процентах. При этом в сумме собственники одной организации не должны владеть более чем 100%. То есть к примеру </w:t>
      </w:r>
      <w:proofErr w:type="gramStart"/>
      <w:r w:rsidRPr="00A5631D">
        <w:rPr>
          <w:rFonts w:ascii="Times New Roman" w:eastAsia="Calibri" w:hAnsi="Times New Roman" w:cs="Times New Roman"/>
          <w:color w:val="00000A"/>
          <w:sz w:val="24"/>
          <w:szCs w:val="24"/>
        </w:rPr>
        <w:t>суммы собственников</w:t>
      </w:r>
      <w:proofErr w:type="gramEnd"/>
      <w:r w:rsidRPr="00A5631D">
        <w:rPr>
          <w:rFonts w:ascii="Times New Roman" w:eastAsia="Calibri" w:hAnsi="Times New Roman" w:cs="Times New Roman"/>
          <w:color w:val="00000A"/>
          <w:sz w:val="24"/>
          <w:szCs w:val="24"/>
        </w:rPr>
        <w:t xml:space="preserve"> с номерами — 1.1+1.2+1.3 не должны превышать 100%, а также суммы 1.1.1+1.1.2+1.1.3 тоже не должны превышать 100% и т.д.</w:t>
      </w:r>
    </w:p>
    <w:p w:rsidR="00A5631D" w:rsidRPr="00A5631D" w:rsidRDefault="00A5631D" w:rsidP="00A5631D">
      <w:pPr>
        <w:numPr>
          <w:ilvl w:val="0"/>
          <w:numId w:val="4"/>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A5631D" w:rsidRPr="00A5631D" w:rsidRDefault="00A5631D" w:rsidP="00A5631D">
      <w:pPr>
        <w:numPr>
          <w:ilvl w:val="0"/>
          <w:numId w:val="4"/>
        </w:numPr>
        <w:suppressAutoHyphens/>
        <w:spacing w:before="240" w:after="200" w:line="276" w:lineRule="auto"/>
        <w:ind w:left="851" w:hanging="567"/>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lastRenderedPageBreak/>
        <w:t xml:space="preserve">Информация о подтверждающих документах (наименование, реквизиты и т.д.) – обязательное поле. Должно содержать наименование и реквизиты </w:t>
      </w:r>
      <w:proofErr w:type="gramStart"/>
      <w:r w:rsidRPr="00A5631D">
        <w:rPr>
          <w:rFonts w:ascii="Times New Roman" w:eastAsia="Calibri" w:hAnsi="Times New Roman" w:cs="Times New Roman"/>
          <w:color w:val="00000A"/>
          <w:sz w:val="24"/>
          <w:szCs w:val="24"/>
        </w:rPr>
        <w:t>документа</w:t>
      </w:r>
      <w:proofErr w:type="gramEnd"/>
      <w:r w:rsidRPr="00A5631D">
        <w:rPr>
          <w:rFonts w:ascii="Times New Roman" w:eastAsia="Calibri" w:hAnsi="Times New Roman" w:cs="Times New Roman"/>
          <w:color w:val="00000A"/>
          <w:sz w:val="24"/>
          <w:szCs w:val="24"/>
        </w:rPr>
        <w:t xml:space="preserve"> подтверждающего факт участия собственника в цепочке собственников, а также дату подтверждающего документа. </w:t>
      </w:r>
    </w:p>
    <w:p w:rsidR="00A5631D" w:rsidRPr="00A5631D" w:rsidRDefault="00A5631D" w:rsidP="00A5631D">
      <w:pPr>
        <w:suppressAutoHyphens/>
        <w:spacing w:before="240" w:after="200" w:line="276" w:lineRule="auto"/>
        <w:ind w:left="851"/>
        <w:contextualSpacing/>
        <w:jc w:val="both"/>
        <w:rPr>
          <w:rFonts w:ascii="Times New Roman" w:eastAsia="Calibri" w:hAnsi="Times New Roman" w:cs="Times New Roman"/>
          <w:b/>
          <w:color w:val="00000A"/>
          <w:sz w:val="24"/>
          <w:szCs w:val="24"/>
        </w:rPr>
      </w:pPr>
      <w:r w:rsidRPr="00A5631D">
        <w:rPr>
          <w:rFonts w:ascii="Times New Roman" w:eastAsia="Calibri" w:hAnsi="Times New Roman" w:cs="Times New Roman"/>
          <w:b/>
          <w:color w:val="00000A"/>
          <w:sz w:val="24"/>
          <w:szCs w:val="24"/>
        </w:rPr>
        <w:t>Данные заполняются в формате:</w:t>
      </w:r>
    </w:p>
    <w:p w:rsidR="00A5631D" w:rsidRPr="00A5631D" w:rsidRDefault="00A5631D" w:rsidP="00A5631D">
      <w:pPr>
        <w:suppressAutoHyphens/>
        <w:spacing w:before="240" w:after="200" w:line="276" w:lineRule="auto"/>
        <w:ind w:left="851"/>
        <w:contextualSpacing/>
        <w:jc w:val="both"/>
        <w:rPr>
          <w:rFonts w:ascii="Times New Roman" w:eastAsia="Calibri" w:hAnsi="Times New Roman" w:cs="Times New Roman"/>
          <w:b/>
          <w:color w:val="00000A"/>
          <w:sz w:val="24"/>
          <w:szCs w:val="24"/>
        </w:rPr>
      </w:pPr>
    </w:p>
    <w:p w:rsidR="00A5631D" w:rsidRPr="00A5631D" w:rsidRDefault="00A5631D" w:rsidP="00A5631D">
      <w:pPr>
        <w:suppressAutoHyphens/>
        <w:spacing w:after="200" w:line="276" w:lineRule="auto"/>
        <w:ind w:firstLine="567"/>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[Наименование документа]; [Дата документа]; [Дополнительные реквизиты документа]</w:t>
      </w:r>
    </w:p>
    <w:p w:rsidR="00A5631D" w:rsidRPr="00A5631D" w:rsidRDefault="00A5631D" w:rsidP="00A5631D">
      <w:pPr>
        <w:suppressAutoHyphens/>
        <w:spacing w:before="240" w:after="200" w:line="276" w:lineRule="auto"/>
        <w:ind w:left="851"/>
        <w:contextualSpacing/>
        <w:jc w:val="both"/>
        <w:rPr>
          <w:rFonts w:ascii="Times New Roman" w:eastAsia="Calibri" w:hAnsi="Times New Roman" w:cs="Times New Roman"/>
          <w:b/>
          <w:color w:val="00000A"/>
          <w:sz w:val="24"/>
          <w:szCs w:val="24"/>
        </w:rPr>
      </w:pPr>
    </w:p>
    <w:p w:rsidR="00A5631D" w:rsidRPr="00A5631D" w:rsidRDefault="00A5631D" w:rsidP="00A5631D">
      <w:pPr>
        <w:suppressAutoHyphens/>
        <w:spacing w:before="240" w:after="200" w:line="276" w:lineRule="auto"/>
        <w:ind w:left="851"/>
        <w:contextualSpacing/>
        <w:jc w:val="both"/>
        <w:rPr>
          <w:rFonts w:ascii="Times New Roman" w:eastAsia="Calibri" w:hAnsi="Times New Roman" w:cs="Times New Roman"/>
          <w:color w:val="00000A"/>
          <w:sz w:val="24"/>
          <w:szCs w:val="24"/>
        </w:rPr>
      </w:pPr>
      <w:proofErr w:type="gramStart"/>
      <w:r w:rsidRPr="00A5631D">
        <w:rPr>
          <w:rFonts w:ascii="Times New Roman" w:eastAsia="Calibri" w:hAnsi="Times New Roman" w:cs="Times New Roman"/>
          <w:b/>
          <w:color w:val="00000A"/>
          <w:sz w:val="24"/>
          <w:szCs w:val="24"/>
        </w:rPr>
        <w:t>Например</w:t>
      </w:r>
      <w:proofErr w:type="gramEnd"/>
      <w:r w:rsidRPr="00A5631D">
        <w:rPr>
          <w:rFonts w:ascii="Times New Roman" w:eastAsia="Calibri" w:hAnsi="Times New Roman" w:cs="Times New Roman"/>
          <w:b/>
          <w:color w:val="00000A"/>
          <w:sz w:val="24"/>
          <w:szCs w:val="24"/>
        </w:rPr>
        <w:t>:</w:t>
      </w:r>
      <w:r w:rsidRPr="00A5631D">
        <w:rPr>
          <w:rFonts w:ascii="Times New Roman" w:eastAsia="Calibri" w:hAnsi="Times New Roman" w:cs="Times New Roman"/>
          <w:color w:val="00000A"/>
          <w:sz w:val="24"/>
          <w:szCs w:val="24"/>
        </w:rPr>
        <w:t xml:space="preserve"> </w:t>
      </w:r>
    </w:p>
    <w:p w:rsidR="00A5631D" w:rsidRPr="00A5631D" w:rsidRDefault="00A5631D" w:rsidP="00A5631D">
      <w:pPr>
        <w:suppressAutoHyphens/>
        <w:spacing w:before="240" w:after="200" w:line="276" w:lineRule="auto"/>
        <w:ind w:left="851" w:firstLine="565"/>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Выписка из ЕГРЮЛ; 12.03.2016; №123</w:t>
      </w:r>
    </w:p>
    <w:p w:rsidR="00A5631D" w:rsidRPr="00A5631D" w:rsidRDefault="00A5631D" w:rsidP="00A5631D">
      <w:pPr>
        <w:suppressAutoHyphens/>
        <w:spacing w:before="240" w:after="200" w:line="276" w:lineRule="auto"/>
        <w:ind w:left="851" w:firstLine="565"/>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 xml:space="preserve">Паспорт гражданина РФ и ИНН; </w:t>
      </w:r>
    </w:p>
    <w:p w:rsidR="00A5631D" w:rsidRPr="00A5631D" w:rsidRDefault="00A5631D" w:rsidP="00A5631D">
      <w:pPr>
        <w:suppressAutoHyphens/>
        <w:spacing w:before="240" w:after="200" w:line="276" w:lineRule="auto"/>
        <w:ind w:left="851" w:firstLine="565"/>
        <w:contextualSpacing/>
        <w:jc w:val="both"/>
        <w:rPr>
          <w:rFonts w:ascii="Times New Roman" w:eastAsia="Calibri" w:hAnsi="Times New Roman" w:cs="Times New Roman"/>
          <w:color w:val="00000A"/>
          <w:sz w:val="24"/>
          <w:szCs w:val="24"/>
        </w:rPr>
      </w:pPr>
      <w:r w:rsidRPr="00A5631D">
        <w:rPr>
          <w:rFonts w:ascii="Times New Roman" w:eastAsia="Times New Roman" w:hAnsi="Times New Roman" w:cs="Times New Roman"/>
          <w:color w:val="000000"/>
          <w:sz w:val="24"/>
          <w:szCs w:val="24"/>
          <w:lang w:eastAsia="ru-RU"/>
        </w:rPr>
        <w:t>Паспорт гражданина иностранного государства</w:t>
      </w:r>
    </w:p>
    <w:p w:rsidR="00A5631D" w:rsidRPr="00A5631D" w:rsidRDefault="00A5631D" w:rsidP="00A5631D">
      <w:pPr>
        <w:suppressAutoHyphens/>
        <w:spacing w:before="240" w:after="200" w:line="276" w:lineRule="auto"/>
        <w:ind w:left="851" w:firstLine="565"/>
        <w:contextualSpacing/>
        <w:jc w:val="both"/>
        <w:rPr>
          <w:rFonts w:ascii="Times New Roman" w:eastAsia="Calibri" w:hAnsi="Times New Roman" w:cs="Times New Roman"/>
          <w:color w:val="00000A"/>
          <w:sz w:val="24"/>
          <w:szCs w:val="24"/>
        </w:rPr>
      </w:pPr>
      <w:r w:rsidRPr="00A5631D">
        <w:rPr>
          <w:rFonts w:ascii="Times New Roman" w:eastAsia="Times New Roman" w:hAnsi="Times New Roman" w:cs="Times New Roman"/>
          <w:color w:val="000000"/>
          <w:sz w:val="24"/>
          <w:szCs w:val="24"/>
          <w:lang w:eastAsia="ru-RU"/>
        </w:rPr>
        <w:t xml:space="preserve">Реестр владельцев депозитарных расписок; </w:t>
      </w:r>
      <w:r w:rsidRPr="00A5631D">
        <w:rPr>
          <w:rFonts w:ascii="Times New Roman" w:eastAsia="Calibri" w:hAnsi="Times New Roman" w:cs="Times New Roman"/>
          <w:color w:val="00000A"/>
          <w:sz w:val="24"/>
          <w:szCs w:val="24"/>
        </w:rPr>
        <w:t>10.04.2016;</w:t>
      </w:r>
    </w:p>
    <w:p w:rsidR="00A5631D" w:rsidRPr="00A5631D" w:rsidRDefault="00A5631D" w:rsidP="00A5631D">
      <w:pPr>
        <w:suppressAutoHyphens/>
        <w:spacing w:before="240" w:after="200" w:line="276" w:lineRule="auto"/>
        <w:ind w:left="851"/>
        <w:contextualSpacing/>
        <w:jc w:val="both"/>
        <w:rPr>
          <w:rFonts w:ascii="Times New Roman" w:eastAsia="Calibri" w:hAnsi="Times New Roman" w:cs="Times New Roman"/>
          <w:color w:val="00000A"/>
          <w:sz w:val="24"/>
          <w:szCs w:val="24"/>
        </w:rPr>
      </w:pPr>
    </w:p>
    <w:p w:rsidR="00A5631D" w:rsidRPr="00A5631D" w:rsidRDefault="00A5631D" w:rsidP="00A5631D">
      <w:pPr>
        <w:suppressAutoHyphens/>
        <w:spacing w:before="240" w:after="200" w:line="276" w:lineRule="auto"/>
        <w:ind w:left="851"/>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Каждая из частей поля должна разделяться с помощью точки с запятой ";" иначе при загрузке возникнет ошибка распознавания подтверждающих документов.</w:t>
      </w:r>
    </w:p>
    <w:p w:rsidR="00A5631D" w:rsidRPr="00A5631D" w:rsidRDefault="00A5631D" w:rsidP="00A5631D">
      <w:pPr>
        <w:suppressAutoHyphens/>
        <w:spacing w:before="240" w:after="200" w:line="276" w:lineRule="auto"/>
        <w:ind w:left="851"/>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В качестве подтверждающих документов могут быть указаны:</w:t>
      </w:r>
    </w:p>
    <w:p w:rsidR="00A5631D" w:rsidRPr="00A5631D" w:rsidRDefault="00A5631D" w:rsidP="00A5631D">
      <w:pPr>
        <w:suppressAutoHyphens/>
        <w:spacing w:before="240" w:after="200" w:line="276" w:lineRule="auto"/>
        <w:ind w:left="851"/>
        <w:contextualSpacing/>
        <w:jc w:val="both"/>
        <w:rPr>
          <w:rFonts w:ascii="Times New Roman" w:eastAsia="Calibri" w:hAnsi="Times New Roman" w:cs="Times New Roman"/>
          <w:color w:val="00000A"/>
          <w:sz w:val="24"/>
          <w:szCs w:val="24"/>
        </w:rPr>
      </w:pPr>
    </w:p>
    <w:tbl>
      <w:tblPr>
        <w:tblW w:w="8670" w:type="dxa"/>
        <w:tblInd w:w="926"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CellMar>
          <w:top w:w="30" w:type="dxa"/>
          <w:left w:w="29" w:type="dxa"/>
          <w:bottom w:w="30" w:type="dxa"/>
          <w:right w:w="45" w:type="dxa"/>
        </w:tblCellMar>
        <w:tblLook w:val="04A0" w:firstRow="1" w:lastRow="0" w:firstColumn="1" w:lastColumn="0" w:noHBand="0" w:noVBand="1"/>
      </w:tblPr>
      <w:tblGrid>
        <w:gridCol w:w="8670"/>
      </w:tblGrid>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b/>
                <w:bCs/>
                <w:color w:val="003366"/>
                <w:sz w:val="24"/>
                <w:szCs w:val="24"/>
                <w:lang w:eastAsia="ru-RU"/>
              </w:rPr>
            </w:pPr>
            <w:proofErr w:type="gramStart"/>
            <w:r w:rsidRPr="00A5631D">
              <w:rPr>
                <w:rFonts w:ascii="Times New Roman" w:eastAsia="Times New Roman" w:hAnsi="Times New Roman" w:cs="Times New Roman"/>
                <w:b/>
                <w:bCs/>
                <w:color w:val="003366"/>
                <w:sz w:val="24"/>
                <w:szCs w:val="24"/>
                <w:lang w:eastAsia="ru-RU"/>
              </w:rPr>
              <w:t>Для организаций</w:t>
            </w:r>
            <w:proofErr w:type="gramEnd"/>
            <w:r w:rsidRPr="00A5631D">
              <w:rPr>
                <w:rFonts w:ascii="Times New Roman" w:eastAsia="Times New Roman" w:hAnsi="Times New Roman" w:cs="Times New Roman"/>
                <w:b/>
                <w:bCs/>
                <w:color w:val="003366"/>
                <w:sz w:val="24"/>
                <w:szCs w:val="24"/>
                <w:lang w:eastAsia="ru-RU"/>
              </w:rPr>
              <w:t xml:space="preserve"> являющихся публичными компаниями (ПАО, ОАО) (резидентов/нерезидентов):</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b/>
                <w:bCs/>
                <w:color w:val="003366"/>
                <w:sz w:val="24"/>
                <w:szCs w:val="24"/>
                <w:lang w:eastAsia="ru-RU"/>
              </w:rPr>
            </w:pPr>
            <w:r w:rsidRPr="00A5631D">
              <w:rPr>
                <w:rFonts w:ascii="Times New Roman" w:eastAsia="Times New Roman" w:hAnsi="Times New Roman" w:cs="Times New Roman"/>
                <w:color w:val="000000"/>
                <w:sz w:val="24"/>
                <w:szCs w:val="24"/>
                <w:lang w:eastAsia="ru-RU"/>
              </w:rPr>
              <w:t>- Ссылка на источник информации, с перечнем состава акционеров с долей владения не менее 5% процентов и указанием общего количества акционеров (обязательно)</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b/>
                <w:bCs/>
                <w:color w:val="003366"/>
                <w:sz w:val="24"/>
                <w:szCs w:val="24"/>
                <w:lang w:eastAsia="ru-RU"/>
              </w:rPr>
            </w:pPr>
            <w:r w:rsidRPr="00A5631D">
              <w:rPr>
                <w:rFonts w:ascii="Times New Roman" w:eastAsia="Times New Roman" w:hAnsi="Times New Roman" w:cs="Times New Roman"/>
                <w:b/>
                <w:bCs/>
                <w:color w:val="003366"/>
                <w:sz w:val="24"/>
                <w:szCs w:val="24"/>
                <w:lang w:eastAsia="ru-RU"/>
              </w:rPr>
              <w:t>Для прямых собственников организации являющейся государственным и муниципальным унитарным предприятием, государственной корпорацией, органом государственной власти федерального, регионального и местного уровней Российской Федерации или Иностранных государств доступны варианты:</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b/>
                <w:bCs/>
                <w:color w:val="003366"/>
                <w:sz w:val="24"/>
                <w:szCs w:val="24"/>
                <w:lang w:eastAsia="ru-RU"/>
              </w:rPr>
            </w:pPr>
            <w:r w:rsidRPr="00A5631D">
              <w:rPr>
                <w:rFonts w:ascii="Times New Roman" w:eastAsia="Times New Roman" w:hAnsi="Times New Roman" w:cs="Times New Roman"/>
                <w:color w:val="000000"/>
                <w:sz w:val="24"/>
                <w:szCs w:val="24"/>
                <w:lang w:eastAsia="ru-RU"/>
              </w:rPr>
              <w:t>- Ссылка на сайт организации (по желанию)</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b/>
                <w:bCs/>
                <w:color w:val="003366"/>
                <w:sz w:val="24"/>
                <w:szCs w:val="24"/>
                <w:lang w:eastAsia="ru-RU"/>
              </w:rPr>
            </w:pPr>
            <w:r w:rsidRPr="00A5631D">
              <w:rPr>
                <w:rFonts w:ascii="Times New Roman" w:eastAsia="Times New Roman" w:hAnsi="Times New Roman" w:cs="Times New Roman"/>
                <w:b/>
                <w:bCs/>
                <w:color w:val="003366"/>
                <w:sz w:val="24"/>
                <w:szCs w:val="24"/>
                <w:lang w:eastAsia="ru-RU"/>
              </w:rPr>
              <w:t>Для прямых собственников организации являющейся АО/ЗАО, подтверждающими документами могут быть:</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t xml:space="preserve">- Выписка из реестра акционеров </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t>- Выписка со счета ДЕПО</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t xml:space="preserve">- Список </w:t>
            </w:r>
            <w:proofErr w:type="gramStart"/>
            <w:r w:rsidRPr="00A5631D">
              <w:rPr>
                <w:rFonts w:ascii="Times New Roman" w:eastAsia="Times New Roman" w:hAnsi="Times New Roman" w:cs="Times New Roman"/>
                <w:color w:val="000000"/>
                <w:sz w:val="24"/>
                <w:szCs w:val="24"/>
                <w:lang w:eastAsia="ru-RU"/>
              </w:rPr>
              <w:t>лиц</w:t>
            </w:r>
            <w:proofErr w:type="gramEnd"/>
            <w:r w:rsidRPr="00A5631D">
              <w:rPr>
                <w:rFonts w:ascii="Times New Roman" w:eastAsia="Times New Roman" w:hAnsi="Times New Roman" w:cs="Times New Roman"/>
                <w:color w:val="000000"/>
                <w:sz w:val="24"/>
                <w:szCs w:val="24"/>
                <w:lang w:eastAsia="ru-RU"/>
              </w:rPr>
              <w:t xml:space="preserve"> имеющих право участвовать в собрании акционеров</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t xml:space="preserve">- Список </w:t>
            </w:r>
            <w:proofErr w:type="gramStart"/>
            <w:r w:rsidRPr="00A5631D">
              <w:rPr>
                <w:rFonts w:ascii="Times New Roman" w:eastAsia="Times New Roman" w:hAnsi="Times New Roman" w:cs="Times New Roman"/>
                <w:color w:val="000000"/>
                <w:sz w:val="24"/>
                <w:szCs w:val="24"/>
                <w:lang w:eastAsia="ru-RU"/>
              </w:rPr>
              <w:t>лиц</w:t>
            </w:r>
            <w:proofErr w:type="gramEnd"/>
            <w:r w:rsidRPr="00A5631D">
              <w:rPr>
                <w:rFonts w:ascii="Times New Roman" w:eastAsia="Times New Roman" w:hAnsi="Times New Roman" w:cs="Times New Roman"/>
                <w:color w:val="000000"/>
                <w:sz w:val="24"/>
                <w:szCs w:val="24"/>
                <w:lang w:eastAsia="ru-RU"/>
              </w:rPr>
              <w:t xml:space="preserve"> имеющих право на получение дивидендов</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Calibri" w:eastAsia="Calibri" w:hAnsi="Calibri" w:cs="Calibri"/>
                <w:color w:val="00000A"/>
              </w:rPr>
            </w:pPr>
            <w:bookmarkStart w:id="4" w:name="__DdeLink__1567_1171445958"/>
            <w:r w:rsidRPr="00A5631D">
              <w:rPr>
                <w:rFonts w:ascii="Times New Roman" w:eastAsia="Times New Roman" w:hAnsi="Times New Roman" w:cs="Times New Roman"/>
                <w:color w:val="000000"/>
                <w:sz w:val="24"/>
                <w:szCs w:val="24"/>
                <w:lang w:eastAsia="ru-RU"/>
              </w:rPr>
              <w:t xml:space="preserve">- </w:t>
            </w:r>
            <w:bookmarkEnd w:id="4"/>
            <w:r w:rsidRPr="00A5631D">
              <w:rPr>
                <w:rFonts w:ascii="Times New Roman" w:eastAsia="Times New Roman" w:hAnsi="Times New Roman" w:cs="Times New Roman"/>
                <w:color w:val="000000"/>
                <w:sz w:val="24"/>
                <w:szCs w:val="24"/>
                <w:lang w:eastAsia="ru-RU"/>
              </w:rPr>
              <w:t xml:space="preserve">Список зарегистрированных лиц </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Calibri" w:eastAsia="Calibri" w:hAnsi="Calibri" w:cs="Calibri"/>
                <w:color w:val="00000A"/>
              </w:rPr>
            </w:pPr>
            <w:r w:rsidRPr="00A5631D">
              <w:rPr>
                <w:rFonts w:ascii="Times New Roman" w:eastAsia="Times New Roman" w:hAnsi="Times New Roman" w:cs="Times New Roman"/>
                <w:color w:val="000000"/>
                <w:sz w:val="24"/>
                <w:szCs w:val="24"/>
                <w:lang w:eastAsia="ru-RU"/>
              </w:rPr>
              <w:t xml:space="preserve">- Список зарегистрированных лиц (по данным независимого регистратора) </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b/>
                <w:bCs/>
                <w:color w:val="003366"/>
                <w:sz w:val="24"/>
                <w:szCs w:val="24"/>
                <w:lang w:eastAsia="ru-RU"/>
              </w:rPr>
            </w:pPr>
            <w:r w:rsidRPr="00A5631D">
              <w:rPr>
                <w:rFonts w:ascii="Times New Roman" w:eastAsia="Times New Roman" w:hAnsi="Times New Roman" w:cs="Times New Roman"/>
                <w:b/>
                <w:bCs/>
                <w:color w:val="003366"/>
                <w:sz w:val="24"/>
                <w:szCs w:val="24"/>
                <w:lang w:eastAsia="ru-RU"/>
              </w:rPr>
              <w:t>Для прямых собственников организации являющейся юридическим лицом - резидентом (при этом не публичной и не государственной компанией), подтверждающими документам могут быть:</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t xml:space="preserve">- Выписка из ЕГРЮЛ </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t xml:space="preserve">- Выписка из ЕГРИП </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t xml:space="preserve">- Реестр владельцев депозитарных расписок </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t xml:space="preserve">- Список зарегистрированных лиц </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t xml:space="preserve">- Выписка из реестра акционеров (по данным независимого регистратора) </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t xml:space="preserve">- Список зарегистрированных лиц (по данным независимого регистратора) </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lastRenderedPageBreak/>
              <w:t xml:space="preserve">- Список аффилированных лиц </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t xml:space="preserve">- Реестр владельцев депозитарных расписок </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t xml:space="preserve">- Список учредителей/ участников/ членов некоммерческой организации </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b/>
                <w:bCs/>
                <w:color w:val="003366"/>
                <w:sz w:val="24"/>
                <w:szCs w:val="24"/>
                <w:lang w:eastAsia="ru-RU"/>
              </w:rPr>
            </w:pPr>
            <w:r w:rsidRPr="00A5631D">
              <w:rPr>
                <w:rFonts w:ascii="Times New Roman" w:eastAsia="Times New Roman" w:hAnsi="Times New Roman" w:cs="Times New Roman"/>
                <w:b/>
                <w:bCs/>
                <w:color w:val="003366"/>
                <w:sz w:val="24"/>
                <w:szCs w:val="24"/>
                <w:lang w:eastAsia="ru-RU"/>
              </w:rPr>
              <w:t xml:space="preserve">Для прямых собственников </w:t>
            </w:r>
            <w:proofErr w:type="gramStart"/>
            <w:r w:rsidRPr="00A5631D">
              <w:rPr>
                <w:rFonts w:ascii="Times New Roman" w:eastAsia="Times New Roman" w:hAnsi="Times New Roman" w:cs="Times New Roman"/>
                <w:b/>
                <w:bCs/>
                <w:color w:val="003366"/>
                <w:sz w:val="24"/>
                <w:szCs w:val="24"/>
                <w:lang w:eastAsia="ru-RU"/>
              </w:rPr>
              <w:t>контрагента</w:t>
            </w:r>
            <w:proofErr w:type="gramEnd"/>
            <w:r w:rsidRPr="00A5631D">
              <w:rPr>
                <w:rFonts w:ascii="Times New Roman" w:eastAsia="Times New Roman" w:hAnsi="Times New Roman" w:cs="Times New Roman"/>
                <w:b/>
                <w:bCs/>
                <w:color w:val="003366"/>
                <w:sz w:val="24"/>
                <w:szCs w:val="24"/>
                <w:lang w:eastAsia="ru-RU"/>
              </w:rPr>
              <w:t xml:space="preserve"> являющегося резидентом - физическим лицом подтверждающими документам могут быть: </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t>- Паспорт гражданина РФ и ИНН</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b/>
                <w:bCs/>
                <w:color w:val="003366"/>
                <w:sz w:val="24"/>
                <w:szCs w:val="24"/>
                <w:lang w:eastAsia="ru-RU"/>
              </w:rPr>
            </w:pPr>
            <w:r w:rsidRPr="00A5631D">
              <w:rPr>
                <w:rFonts w:ascii="Times New Roman" w:eastAsia="Times New Roman" w:hAnsi="Times New Roman" w:cs="Times New Roman"/>
                <w:b/>
                <w:bCs/>
                <w:color w:val="003366"/>
                <w:sz w:val="24"/>
                <w:szCs w:val="24"/>
                <w:lang w:eastAsia="ru-RU"/>
              </w:rPr>
              <w:t>Для прямых собственников организации являющейся юридическим лицом - нерезидентом подтверждающими документам могут быть:</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val="en-US" w:eastAsia="ru-RU"/>
              </w:rPr>
            </w:pPr>
            <w:r w:rsidRPr="00A5631D">
              <w:rPr>
                <w:rFonts w:ascii="Times New Roman" w:eastAsia="Times New Roman" w:hAnsi="Times New Roman" w:cs="Times New Roman"/>
                <w:color w:val="000000"/>
                <w:sz w:val="24"/>
                <w:szCs w:val="24"/>
                <w:lang w:val="en-US" w:eastAsia="ru-RU"/>
              </w:rPr>
              <w:t xml:space="preserve">- </w:t>
            </w:r>
            <w:r w:rsidRPr="00A5631D">
              <w:rPr>
                <w:rFonts w:ascii="Times New Roman" w:eastAsia="Times New Roman" w:hAnsi="Times New Roman" w:cs="Times New Roman"/>
                <w:color w:val="000000"/>
                <w:sz w:val="24"/>
                <w:szCs w:val="24"/>
                <w:lang w:eastAsia="ru-RU"/>
              </w:rPr>
              <w:t>Сертификат</w:t>
            </w:r>
            <w:r w:rsidRPr="00A5631D">
              <w:rPr>
                <w:rFonts w:ascii="Times New Roman" w:eastAsia="Times New Roman" w:hAnsi="Times New Roman" w:cs="Times New Roman"/>
                <w:color w:val="000000"/>
                <w:sz w:val="24"/>
                <w:szCs w:val="24"/>
                <w:lang w:val="en-US" w:eastAsia="ru-RU"/>
              </w:rPr>
              <w:t xml:space="preserve"> </w:t>
            </w:r>
            <w:r w:rsidRPr="00A5631D">
              <w:rPr>
                <w:rFonts w:ascii="Times New Roman" w:eastAsia="Times New Roman" w:hAnsi="Times New Roman" w:cs="Times New Roman"/>
                <w:color w:val="000000"/>
                <w:sz w:val="24"/>
                <w:szCs w:val="24"/>
                <w:lang w:eastAsia="ru-RU"/>
              </w:rPr>
              <w:t>об</w:t>
            </w:r>
            <w:r w:rsidRPr="00A5631D">
              <w:rPr>
                <w:rFonts w:ascii="Times New Roman" w:eastAsia="Times New Roman" w:hAnsi="Times New Roman" w:cs="Times New Roman"/>
                <w:color w:val="000000"/>
                <w:sz w:val="24"/>
                <w:szCs w:val="24"/>
                <w:lang w:val="en-US" w:eastAsia="ru-RU"/>
              </w:rPr>
              <w:t xml:space="preserve"> </w:t>
            </w:r>
            <w:r w:rsidRPr="00A5631D">
              <w:rPr>
                <w:rFonts w:ascii="Times New Roman" w:eastAsia="Times New Roman" w:hAnsi="Times New Roman" w:cs="Times New Roman"/>
                <w:color w:val="000000"/>
                <w:sz w:val="24"/>
                <w:szCs w:val="24"/>
                <w:lang w:eastAsia="ru-RU"/>
              </w:rPr>
              <w:t>акционерах</w:t>
            </w:r>
            <w:r w:rsidRPr="00A5631D">
              <w:rPr>
                <w:rFonts w:ascii="Times New Roman" w:eastAsia="Times New Roman" w:hAnsi="Times New Roman" w:cs="Times New Roman"/>
                <w:color w:val="000000"/>
                <w:sz w:val="24"/>
                <w:szCs w:val="24"/>
                <w:lang w:val="en-US" w:eastAsia="ru-RU"/>
              </w:rPr>
              <w:t xml:space="preserve"> (shareholder certificate)</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t>- Документ, аналогичный выписке из ЕГРЮЛ</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t>- Документ, аналогичный выписке из реестра акционеров</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t>- Список учредителей/ участников/ членов некоммерческой организации</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b/>
                <w:bCs/>
                <w:color w:val="003366"/>
                <w:sz w:val="24"/>
                <w:szCs w:val="24"/>
                <w:lang w:eastAsia="ru-RU"/>
              </w:rPr>
            </w:pPr>
            <w:r w:rsidRPr="00A5631D">
              <w:rPr>
                <w:rFonts w:ascii="Times New Roman" w:eastAsia="Times New Roman" w:hAnsi="Times New Roman" w:cs="Times New Roman"/>
                <w:b/>
                <w:bCs/>
                <w:color w:val="003366"/>
                <w:sz w:val="24"/>
                <w:szCs w:val="24"/>
                <w:lang w:eastAsia="ru-RU"/>
              </w:rPr>
              <w:t>Для прямых собственников контрагента, являющегося физическим лицом - нерезидентом подтверждающими документам могут быть:</w:t>
            </w:r>
          </w:p>
        </w:tc>
      </w:tr>
      <w:tr w:rsidR="00A5631D" w:rsidRPr="00A5631D" w:rsidTr="00300ACD">
        <w:trPr>
          <w:trHeight w:val="315"/>
        </w:trPr>
        <w:tc>
          <w:tcPr>
            <w:tcW w:w="8670" w:type="dxa"/>
            <w:tcBorders>
              <w:top w:val="single" w:sz="6" w:space="0" w:color="CCCCCC"/>
              <w:left w:val="single" w:sz="6" w:space="0" w:color="CCCCCC"/>
              <w:bottom w:val="single" w:sz="6" w:space="0" w:color="CCCCCC"/>
              <w:right w:val="single" w:sz="6" w:space="0" w:color="CCCCCC"/>
            </w:tcBorders>
            <w:shd w:val="clear" w:color="auto" w:fill="auto"/>
            <w:tcMar>
              <w:left w:w="29" w:type="dxa"/>
            </w:tcMar>
            <w:vAlign w:val="bottom"/>
          </w:tcPr>
          <w:p w:rsidR="00A5631D" w:rsidRPr="00A5631D" w:rsidRDefault="00A5631D" w:rsidP="00A5631D">
            <w:pPr>
              <w:suppressAutoHyphens/>
              <w:spacing w:after="0" w:line="240" w:lineRule="auto"/>
              <w:rPr>
                <w:rFonts w:ascii="Times New Roman" w:eastAsia="Times New Roman" w:hAnsi="Times New Roman" w:cs="Times New Roman"/>
                <w:color w:val="000000"/>
                <w:sz w:val="24"/>
                <w:szCs w:val="24"/>
                <w:lang w:eastAsia="ru-RU"/>
              </w:rPr>
            </w:pPr>
            <w:r w:rsidRPr="00A5631D">
              <w:rPr>
                <w:rFonts w:ascii="Times New Roman" w:eastAsia="Times New Roman" w:hAnsi="Times New Roman" w:cs="Times New Roman"/>
                <w:color w:val="000000"/>
                <w:sz w:val="24"/>
                <w:szCs w:val="24"/>
                <w:lang w:eastAsia="ru-RU"/>
              </w:rPr>
              <w:t>- Паспорт гражданина иностранного государства</w:t>
            </w:r>
          </w:p>
        </w:tc>
      </w:tr>
    </w:tbl>
    <w:p w:rsidR="00A5631D" w:rsidRPr="00A5631D" w:rsidRDefault="00A5631D" w:rsidP="00A5631D">
      <w:pPr>
        <w:suppressAutoHyphens/>
        <w:spacing w:before="240" w:after="200" w:line="276" w:lineRule="auto"/>
        <w:ind w:left="851"/>
        <w:contextualSpacing/>
        <w:jc w:val="both"/>
        <w:rPr>
          <w:rFonts w:ascii="Times New Roman" w:eastAsia="Calibri" w:hAnsi="Times New Roman" w:cs="Times New Roman"/>
          <w:color w:val="00000A"/>
          <w:sz w:val="24"/>
          <w:szCs w:val="24"/>
        </w:rPr>
      </w:pPr>
      <w:r w:rsidRPr="00A5631D">
        <w:rPr>
          <w:rFonts w:ascii="Times New Roman" w:eastAsia="Calibri" w:hAnsi="Times New Roman" w:cs="Times New Roman"/>
          <w:color w:val="00000A"/>
          <w:sz w:val="24"/>
          <w:szCs w:val="24"/>
        </w:rPr>
        <w:t>Дата документа указывается для всех подтверждающих документов. Для собственников физических лиц и иностранных организаций при указании подтверждающих документов дата может не указываться.</w:t>
      </w:r>
    </w:p>
    <w:p w:rsidR="00A5631D" w:rsidRPr="00A5631D" w:rsidRDefault="00A5631D" w:rsidP="00A5631D">
      <w:pPr>
        <w:suppressAutoHyphens/>
        <w:spacing w:before="240" w:after="200" w:line="276" w:lineRule="auto"/>
        <w:ind w:left="851"/>
        <w:contextualSpacing/>
        <w:jc w:val="both"/>
        <w:rPr>
          <w:rFonts w:ascii="Times New Roman" w:eastAsia="Calibri" w:hAnsi="Times New Roman" w:cs="Times New Roman"/>
          <w:color w:val="00000A"/>
          <w:sz w:val="24"/>
          <w:szCs w:val="24"/>
        </w:rPr>
      </w:pPr>
    </w:p>
    <w:p w:rsidR="008C56BB" w:rsidRDefault="00A5631D" w:rsidP="00A5631D">
      <w:r w:rsidRPr="00A5631D">
        <w:rPr>
          <w:rFonts w:ascii="Times New Roman" w:eastAsia="Calibri" w:hAnsi="Times New Roman" w:cs="Times New Roman"/>
          <w:color w:val="00000A"/>
          <w:sz w:val="24"/>
          <w:szCs w:val="24"/>
        </w:rPr>
        <w:t xml:space="preserve">Страна\Оффшорная зона – поле обязательное для собственников с </w:t>
      </w:r>
      <w:proofErr w:type="gramStart"/>
      <w:r w:rsidRPr="00A5631D">
        <w:rPr>
          <w:rFonts w:ascii="Times New Roman" w:eastAsia="Calibri" w:hAnsi="Times New Roman" w:cs="Times New Roman"/>
          <w:color w:val="00000A"/>
          <w:sz w:val="24"/>
          <w:szCs w:val="24"/>
        </w:rPr>
        <w:t>типом  "</w:t>
      </w:r>
      <w:proofErr w:type="gramEnd"/>
      <w:r w:rsidRPr="00A5631D">
        <w:rPr>
          <w:rFonts w:ascii="Times New Roman" w:eastAsia="Calibri" w:hAnsi="Times New Roman" w:cs="Times New Roman"/>
          <w:color w:val="00000A"/>
          <w:sz w:val="24"/>
          <w:szCs w:val="24"/>
        </w:rPr>
        <w:t>Иностранная организация", "Иностранная организация, зарегистрированная в оффшорной зоне" и "Физическое лицо, гражданин Иностранного государства". Поле заполняется из справочника "Страны".</w:t>
      </w:r>
    </w:p>
    <w:sectPr w:rsidR="008C56BB" w:rsidSect="00A5631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C5D68"/>
    <w:multiLevelType w:val="multilevel"/>
    <w:tmpl w:val="759C4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8DC3B3C"/>
    <w:multiLevelType w:val="multilevel"/>
    <w:tmpl w:val="4296E20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15:restartNumberingAfterBreak="0">
    <w:nsid w:val="3A285D14"/>
    <w:multiLevelType w:val="multilevel"/>
    <w:tmpl w:val="422E3A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C952574"/>
    <w:multiLevelType w:val="multilevel"/>
    <w:tmpl w:val="1F9CFA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BF9725F"/>
    <w:multiLevelType w:val="multilevel"/>
    <w:tmpl w:val="F05825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31D"/>
    <w:rsid w:val="008C56BB"/>
    <w:rsid w:val="00A56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CF963C-61B9-4385-8DB3-D210C8FF8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1826</Words>
  <Characters>10413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Куманев Валентин Олегович</dc:creator>
  <cp:keywords/>
  <dc:description/>
  <cp:lastModifiedBy>Куманев Валентин Олегович</cp:lastModifiedBy>
  <cp:revision>1</cp:revision>
  <dcterms:created xsi:type="dcterms:W3CDTF">2021-10-13T09:30:00Z</dcterms:created>
  <dcterms:modified xsi:type="dcterms:W3CDTF">2021-10-13T09:31:00Z</dcterms:modified>
</cp:coreProperties>
</file>